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7432534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632FB2" w:rsidRPr="00632FB2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632FB2" w:rsidRPr="000E728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10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E44A4A0" w:rsidR="005C2EC8" w:rsidRPr="00AB3E99" w:rsidRDefault="00845288" w:rsidP="005E59A7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вересні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ru-RU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ru-RU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284A08AB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>
        <w:t>верес</w:t>
      </w:r>
      <w:r w:rsidRPr="005A366A">
        <w:t xml:space="preserve">ні 2025р. відносно </w:t>
      </w:r>
      <w:r>
        <w:t>серп</w:t>
      </w:r>
      <w:r w:rsidRPr="005A366A">
        <w:t>ня</w:t>
      </w:r>
      <w:r w:rsidRPr="005A366A">
        <w:rPr>
          <w:lang w:val="ru-RU"/>
        </w:rPr>
        <w:t xml:space="preserve"> </w:t>
      </w:r>
      <w:r w:rsidRPr="005A366A">
        <w:t>2025р.</w:t>
      </w:r>
      <w:r w:rsidRPr="005A366A">
        <w:rPr>
          <w:lang w:val="ru-RU"/>
        </w:rPr>
        <w:t xml:space="preserve"> </w:t>
      </w:r>
      <w:r w:rsidRPr="005A366A">
        <w:t>склав 100,</w:t>
      </w:r>
      <w:r>
        <w:t>6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>
        <w:t>100,3</w:t>
      </w:r>
      <w:r w:rsidRPr="005A366A">
        <w:t xml:space="preserve">%, з початку року – </w:t>
      </w:r>
      <w:r>
        <w:t>105,0</w:t>
      </w:r>
      <w:r w:rsidRPr="005A366A">
        <w:t>% та 106,</w:t>
      </w:r>
      <w:r>
        <w:t>4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2DEFE186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ru-RU"/>
          <w14:ligatures w14:val="standardContextual"/>
        </w:rPr>
        <w:drawing>
          <wp:inline distT="0" distB="0" distL="0" distR="0" wp14:anchorId="3AB25410" wp14:editId="38B38830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ru-RU"/>
          <w14:ligatures w14:val="standardContextual"/>
        </w:rPr>
        <w:drawing>
          <wp:inline distT="0" distB="0" distL="0" distR="0" wp14:anchorId="1A1541AA" wp14:editId="7E67005D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01213001" w:rsidR="001551B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6A015041" w:rsidR="00464B9F" w:rsidRDefault="0084259D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4A0D4172" w:rsidR="00464B9F" w:rsidRDefault="0084259D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20BD99E0" w:rsidR="00464B9F" w:rsidRDefault="0084259D" w:rsidP="0063382B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5843944C" w:rsidR="00464B9F" w:rsidRDefault="003A7C7B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0FE1609E" w:rsidR="00464B9F" w:rsidRPr="00831884" w:rsidRDefault="00831884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5,0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339D0FD6" w:rsidR="00464B9F" w:rsidRDefault="003A7C7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54444046" w:rsidR="00464B9F" w:rsidRDefault="0083188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2B75519F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5962A415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4EC9022C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383D8DA0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5,9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106541C8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2C6EFE5B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1799496F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3920AA9F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2BA85AFD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353E6D21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74B7645D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6ED5CE3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9,0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3A92366D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B113865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163ECA25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6EAD62EA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01DD990E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0CB89E40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-16,4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2D4556A0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219BBED0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5818F5DE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6EF408ED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17,7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509D29E7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-13,4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2307645C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29,8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385D5E1B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6DA1E56D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-44,4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70F00DD1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76EB75CA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44F0D3A" w:rsidR="00464B9F" w:rsidRDefault="003A7C7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4212B580" w:rsidR="00464B9F" w:rsidRDefault="0083188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15,7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27BB3F1E" w:rsidR="00464B9F" w:rsidRDefault="003A7C7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62C9D7B9" w:rsidR="00464B9F" w:rsidRDefault="0083188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12,6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55711B98" w:rsidR="0037204B" w:rsidRDefault="003A7C7B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13,2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7465C772" w:rsidR="0037204B" w:rsidRDefault="0083188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-2,1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6F3C6ACF" w:rsidR="0037204B" w:rsidRPr="00932A11" w:rsidRDefault="003A7C7B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32A11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19,1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7FA14830" w:rsidR="0037204B" w:rsidRPr="00932A11" w:rsidRDefault="00831884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32A11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-4,6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7BDA8A2C" w:rsidR="0037204B" w:rsidRPr="00932A11" w:rsidRDefault="003A7C7B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32A11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95B494E" w:rsidR="0037204B" w:rsidRPr="00932A11" w:rsidRDefault="00831884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932A11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77777777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653A62DE" w14:textId="77777777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0D5BF0AA" w:rsidR="00B128E5" w:rsidRDefault="0063382B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Вересень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5A841CD9" w14:textId="77777777" w:rsidR="0063382B" w:rsidRPr="00133DF2" w:rsidRDefault="006338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80FF788" w14:textId="1953A3DA" w:rsidR="00B128E5" w:rsidRDefault="006338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F1E173A" w:rsidR="00B128E5" w:rsidRDefault="0063382B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0F518E64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69886A3C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6D052EB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316076B6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4109CAE0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5CB6E1B5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2FB8D47C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6EFDC26E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100B919A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818E276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26DD8176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DB47CF2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1ABC4E68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602A0C9B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4518AAA5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48327518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E5764FD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52C2EAF1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59CA3113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1ABBF57F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3CC986B6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7C5C9BA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1A41C1AC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39D8AE13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67AF96E2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89AF002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5,7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563C4D2B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7AF66626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62694821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59B9AF72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C010E33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438C9B21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4F8AB02A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04281E5A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6951BFE" w:rsidR="00B128E5" w:rsidRDefault="003A7C7B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1221229D" w:rsidR="00B128E5" w:rsidRDefault="0083188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715FA5DA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1C399231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13,7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7D6AA071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67AA1B45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-3,4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7E99FFD0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03E50C1F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11,8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74F7DD00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50EC3E0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9,4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63E62E60" w:rsidR="00B128E5" w:rsidRDefault="003A7C7B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227D2E36" w:rsidR="00B128E5" w:rsidRDefault="0083188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-6,1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014F31FE" w14:textId="1506A41F" w:rsidR="00462A2F" w:rsidRPr="000226CA" w:rsidRDefault="00462A2F" w:rsidP="000226CA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133DF2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у вересні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з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низилися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31E76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Pr="00670390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(</w:t>
            </w:r>
            <w:r w:rsidRPr="00670390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331E76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31E76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670390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Pr="00670390">
              <w:rPr>
                <w:rFonts w:ascii="Calibri" w:hAnsi="Calibri"/>
                <w:color w:val="22517D"/>
                <w:sz w:val="22"/>
                <w:szCs w:val="22"/>
              </w:rPr>
              <w:t xml:space="preserve"> под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ешевшали фрукти. На </w:t>
            </w:r>
            <w:r w:rsidR="00331E76">
              <w:rPr>
                <w:rFonts w:ascii="Calibri" w:hAnsi="Calibri"/>
                <w:color w:val="22517D"/>
                <w:sz w:val="22"/>
                <w:szCs w:val="22"/>
              </w:rPr>
              <w:t>6,0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знизилися ціни на яйця,</w:t>
            </w:r>
            <w:r w:rsidR="005A366A">
              <w:rPr>
                <w:rFonts w:ascii="Calibri" w:hAnsi="Calibri"/>
                <w:color w:val="22517D"/>
                <w:sz w:val="22"/>
                <w:szCs w:val="22"/>
              </w:rPr>
              <w:t xml:space="preserve"> овочі,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>рис, цукор, кондитерські вироби з борошна, сир і м</w:t>
            </w:r>
            <w:r w:rsidR="008558FD" w:rsidRPr="008558FD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’</w:t>
            </w:r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>який сир (</w:t>
            </w:r>
            <w:proofErr w:type="spellStart"/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на </w:t>
            </w:r>
            <w:r w:rsidR="008558FD">
              <w:rPr>
                <w:rFonts w:ascii="Calibri" w:hAnsi="Calibri"/>
                <w:color w:val="22517D"/>
                <w:sz w:val="22"/>
                <w:szCs w:val="22"/>
              </w:rPr>
              <w:t xml:space="preserve">9,3% </w:t>
            </w:r>
            <w:r w:rsidR="00735AA4">
              <w:rPr>
                <w:rFonts w:ascii="Calibri" w:hAnsi="Calibri"/>
                <w:color w:val="22517D"/>
                <w:sz w:val="22"/>
                <w:szCs w:val="22"/>
              </w:rPr>
              <w:t xml:space="preserve">подорожчало сало, </w:t>
            </w:r>
            <w:r w:rsidR="00932A11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4,0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5E2DDE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зросли ціни на </w:t>
            </w:r>
            <w:r w:rsidR="00735AA4">
              <w:rPr>
                <w:rFonts w:ascii="Calibri" w:hAnsi="Calibri"/>
                <w:color w:val="22517D"/>
                <w:sz w:val="22"/>
                <w:szCs w:val="22"/>
              </w:rPr>
              <w:t>продукти переробки зернових, рибу та продукти з риби,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E2DDE">
              <w:rPr>
                <w:rFonts w:ascii="Calibri" w:hAnsi="Calibri"/>
                <w:color w:val="22517D"/>
                <w:sz w:val="22"/>
                <w:szCs w:val="22"/>
              </w:rPr>
              <w:t xml:space="preserve">кисломолочну продукцію, масло,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соняшникову олію, </w:t>
            </w:r>
            <w:r w:rsidR="005E2DDE">
              <w:rPr>
                <w:rFonts w:ascii="Calibri" w:hAnsi="Calibri"/>
                <w:color w:val="22517D"/>
                <w:sz w:val="22"/>
                <w:szCs w:val="22"/>
              </w:rPr>
              <w:t xml:space="preserve">молоко, хліб, </w:t>
            </w:r>
            <w:r w:rsidR="000226CA" w:rsidRPr="000226CA">
              <w:rPr>
                <w:rFonts w:ascii="Calibri" w:hAnsi="Calibri"/>
                <w:color w:val="22517D"/>
                <w:sz w:val="22"/>
                <w:szCs w:val="22"/>
              </w:rPr>
              <w:t>молочні продукти</w:t>
            </w:r>
            <w:r w:rsidR="000226C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м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’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ясо та м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’</w:t>
            </w:r>
            <w:r w:rsidR="005E2DDE">
              <w:rPr>
                <w:rFonts w:ascii="Calibri" w:hAnsi="Calibri"/>
                <w:color w:val="22517D"/>
                <w:sz w:val="22"/>
                <w:szCs w:val="22"/>
              </w:rPr>
              <w:t>ясопродукти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. Індекс споживчих цін на безалкогольні напої склав 102,9%.</w:t>
            </w:r>
          </w:p>
          <w:p w14:paraId="14BB7259" w14:textId="2EBB24B0" w:rsidR="00462A2F" w:rsidRDefault="00462A2F" w:rsidP="000226CA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алкогольні напої</w:t>
            </w:r>
            <w:r w:rsidR="0056567D"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6567D" w:rsidRPr="00133DF2">
              <w:rPr>
                <w:rFonts w:ascii="Calibri" w:hAnsi="Calibri"/>
                <w:color w:val="22517D"/>
                <w:sz w:val="22"/>
                <w:szCs w:val="22"/>
              </w:rPr>
              <w:t>тютюнов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56567D"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вироб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56567D">
              <w:rPr>
                <w:rFonts w:ascii="Calibri" w:hAnsi="Calibri"/>
                <w:color w:val="22517D"/>
                <w:sz w:val="22"/>
                <w:szCs w:val="22"/>
              </w:rPr>
              <w:t xml:space="preserve"> на 0,9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805EC9E" w14:textId="798DAF06" w:rsidR="00462A2F" w:rsidRDefault="00462A2F" w:rsidP="000226CA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 w:rsidRPr="00960804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Pr="00A2742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C1615">
              <w:rPr>
                <w:rFonts w:ascii="Calibri" w:hAnsi="Calibri"/>
                <w:color w:val="22517D"/>
                <w:sz w:val="22"/>
                <w:szCs w:val="22"/>
              </w:rPr>
              <w:t>13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одяг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– на </w:t>
            </w:r>
            <w:r w:rsidR="004C1615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взуття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 xml:space="preserve"> –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6F5263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133DF2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65325DD" w14:textId="470848DB" w:rsidR="00462A2F" w:rsidRDefault="00E41B06" w:rsidP="000226CA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41B06">
              <w:rPr>
                <w:rFonts w:ascii="Calibri" w:hAnsi="Calibri"/>
                <w:color w:val="22517D"/>
                <w:sz w:val="22"/>
                <w:szCs w:val="22"/>
              </w:rPr>
              <w:t>У сфері зв’язку ціни зросли на 1,0%, що</w:t>
            </w:r>
            <w:r w:rsidRPr="00E41B06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E41B06">
              <w:rPr>
                <w:rFonts w:ascii="Calibri" w:hAnsi="Calibri"/>
                <w:color w:val="22517D"/>
                <w:sz w:val="22"/>
                <w:szCs w:val="22"/>
              </w:rPr>
              <w:t>обумовлено підвищенням плати за користування мережею Інтернет на 5,4%.</w:t>
            </w:r>
          </w:p>
          <w:p w14:paraId="1EE07F88" w14:textId="36E40D52" w:rsidR="00462A2F" w:rsidRDefault="008C4976" w:rsidP="000226CA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t>З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ростання цін у сфері освіти на 10,8</w:t>
            </w: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t xml:space="preserve">% пов’язане з підвищенням вартості навчання </w:t>
            </w: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br/>
              <w:t xml:space="preserve">у закладах вищої </w:t>
            </w:r>
            <w:r w:rsidR="00921F1D">
              <w:rPr>
                <w:rFonts w:ascii="Calibri" w:hAnsi="Calibri"/>
                <w:color w:val="22517D"/>
                <w:sz w:val="22"/>
                <w:szCs w:val="22"/>
              </w:rPr>
              <w:t xml:space="preserve">та середньої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освіти на 13,5</w:t>
            </w: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921F1D">
              <w:rPr>
                <w:rFonts w:ascii="Calibri" w:hAnsi="Calibri"/>
                <w:color w:val="22517D"/>
                <w:sz w:val="22"/>
                <w:szCs w:val="22"/>
              </w:rPr>
              <w:t xml:space="preserve"> та 4,0% відповідно</w:t>
            </w: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921F1D">
              <w:rPr>
                <w:rFonts w:ascii="Calibri" w:hAnsi="Calibri"/>
                <w:color w:val="22517D"/>
                <w:sz w:val="22"/>
                <w:szCs w:val="22"/>
              </w:rPr>
              <w:t>курсів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іноземної мови – на 9,7</w:t>
            </w:r>
            <w:r w:rsidR="00D12FF5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8C4976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537804A4" w:rsidR="00273B54" w:rsidRPr="00D25EC4" w:rsidRDefault="00AD055A" w:rsidP="009C30A8">
            <w:pPr>
              <w:pStyle w:val="af3"/>
              <w:spacing w:after="0" w:line="260" w:lineRule="exact"/>
              <w:ind w:left="0" w:firstLine="567"/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  <w:r w:rsidRPr="00E41B06">
              <w:rPr>
                <w:rFonts w:ascii="Calibri" w:hAnsi="Calibri"/>
                <w:color w:val="22517D"/>
                <w:sz w:val="22"/>
                <w:szCs w:val="22"/>
              </w:rPr>
              <w:t>Різні товари та послуги стали коштувати більше на 1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,0</w:t>
            </w:r>
            <w:r w:rsidRPr="00E41B06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C30A8">
              <w:rPr>
                <w:rFonts w:ascii="Calibri" w:hAnsi="Calibri"/>
                <w:color w:val="22517D"/>
                <w:sz w:val="22"/>
                <w:szCs w:val="22"/>
              </w:rPr>
              <w:t>за рахунок</w:t>
            </w:r>
            <w:r w:rsidRPr="00E41B06"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подорожчання ювелір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них виробів із золота на 6,7%.</w:t>
            </w: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04BCCE58" wp14:editId="6D7AED62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7E5269AF" wp14:editId="2EEB2962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6BF2BC5B" wp14:editId="1677040B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5029A6C1" w:rsidR="00464B9F" w:rsidRPr="000857AE" w:rsidRDefault="00464B9F" w:rsidP="00464B9F">
      <w:pPr>
        <w:pStyle w:val="--12"/>
        <w:ind w:firstLine="0"/>
      </w:pPr>
      <w:bookmarkStart w:id="1" w:name="_GoBack"/>
      <w:bookmarkEnd w:id="1"/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8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4B0571C6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52EE3" w14:textId="77777777" w:rsidR="004C70BE" w:rsidRDefault="004C70BE" w:rsidP="005345A4">
      <w:r>
        <w:separator/>
      </w:r>
    </w:p>
  </w:endnote>
  <w:endnote w:type="continuationSeparator" w:id="0">
    <w:p w14:paraId="5F133690" w14:textId="77777777" w:rsidR="004C70BE" w:rsidRDefault="004C70BE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56939DF6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202A9E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E60CE" w14:textId="77777777" w:rsidR="004C70BE" w:rsidRDefault="004C70BE" w:rsidP="005345A4">
      <w:r>
        <w:separator/>
      </w:r>
    </w:p>
  </w:footnote>
  <w:footnote w:type="continuationSeparator" w:id="0">
    <w:p w14:paraId="05364D6F" w14:textId="77777777" w:rsidR="004C70BE" w:rsidRDefault="004C70BE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40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41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42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43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44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45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46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47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48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49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50" type="#_x0000_t75" alt="Конверт" style="width:8.25pt;height:8.25pt;visibility:visible;mso-wrap-style:square" o:bullet="t">
        <v:imagedata r:id="rId12" o:title="Конверт"/>
      </v:shape>
    </w:pict>
  </w:numPicBullet>
  <w:numPicBullet w:numPicBulletId="12">
    <w:pict>
      <v:shape id="_x0000_i1051" type="#_x0000_t75" alt="Конверт" style="width:8.25pt;height:8.25pt;visibility:visible;mso-wrap-style:square" o:bullet="t">
        <v:imagedata r:id="rId13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61D7"/>
    <w:rsid w:val="00020772"/>
    <w:rsid w:val="000226CA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047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2A9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0A93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A0077"/>
    <w:rsid w:val="002A11F8"/>
    <w:rsid w:val="002A1436"/>
    <w:rsid w:val="002A31AA"/>
    <w:rsid w:val="002A6DAC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7681"/>
    <w:rsid w:val="00400F72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615"/>
    <w:rsid w:val="004C49F6"/>
    <w:rsid w:val="004C5CAB"/>
    <w:rsid w:val="004C635E"/>
    <w:rsid w:val="004C70BE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567D"/>
    <w:rsid w:val="005669D4"/>
    <w:rsid w:val="00571E23"/>
    <w:rsid w:val="005756D8"/>
    <w:rsid w:val="005805F8"/>
    <w:rsid w:val="00580FB3"/>
    <w:rsid w:val="00587006"/>
    <w:rsid w:val="00590EBA"/>
    <w:rsid w:val="00593E50"/>
    <w:rsid w:val="0059709F"/>
    <w:rsid w:val="00597A77"/>
    <w:rsid w:val="005A2665"/>
    <w:rsid w:val="005A33D3"/>
    <w:rsid w:val="005A366A"/>
    <w:rsid w:val="005A5323"/>
    <w:rsid w:val="005A54C1"/>
    <w:rsid w:val="005A7E9A"/>
    <w:rsid w:val="005B0CA6"/>
    <w:rsid w:val="005B163B"/>
    <w:rsid w:val="005B25D2"/>
    <w:rsid w:val="005B38C8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920ED"/>
    <w:rsid w:val="00795BB0"/>
    <w:rsid w:val="0079652E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4F1C"/>
    <w:rsid w:val="008558FD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4976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5394"/>
    <w:rsid w:val="00905739"/>
    <w:rsid w:val="00905E99"/>
    <w:rsid w:val="009107B3"/>
    <w:rsid w:val="00911846"/>
    <w:rsid w:val="00912293"/>
    <w:rsid w:val="00912552"/>
    <w:rsid w:val="00915FE3"/>
    <w:rsid w:val="0091702C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DA0"/>
    <w:rsid w:val="009B43E2"/>
    <w:rsid w:val="009B503C"/>
    <w:rsid w:val="009C119B"/>
    <w:rsid w:val="009C30A8"/>
    <w:rsid w:val="009C343D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2AA8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C86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DAC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5A30"/>
    <w:rsid w:val="00BE0C4A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009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BD3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hyperlink" Target="mailto:cina@sumy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26E-2"/>
                  <c:y val="-3.4050660869148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96649355000837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53200306848541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052719753815766E-2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9283402844521256E-2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135586495137156E-2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343494017417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6563031804675859E-3"/>
                  <c:y val="-2.2119092159779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4.9994544869116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966493550008295E-2"/>
                  <c:y val="-4.231691383288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3626808687069E-2"/>
                  <c:y val="3.295111936624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81-49CF-82AC-DCDCEB0E988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729179709199285E-2"/>
                  <c:y val="-4.389437802194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24554055603072E-2"/>
                  <c:y val="-4.38943780219429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2.2999999999999998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1.8</c:v>
                </c:pt>
                <c:pt idx="4">
                  <c:v>0.3</c:v>
                </c:pt>
                <c:pt idx="5">
                  <c:v>0.3</c:v>
                </c:pt>
                <c:pt idx="6">
                  <c:v>1.9</c:v>
                </c:pt>
                <c:pt idx="7">
                  <c:v>0.4</c:v>
                </c:pt>
                <c:pt idx="8">
                  <c:v>1.5</c:v>
                </c:pt>
                <c:pt idx="9">
                  <c:v>0.7</c:v>
                </c:pt>
                <c:pt idx="10">
                  <c:v>-1.1000000000000001</c:v>
                </c:pt>
                <c:pt idx="11">
                  <c:v>0.3</c:v>
                </c:pt>
                <c:pt idx="12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0837960"/>
        <c:axId val="350838352"/>
      </c:lineChart>
      <c:catAx>
        <c:axId val="350837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38352"/>
        <c:crosses val="autoZero"/>
        <c:auto val="1"/>
        <c:lblAlgn val="ctr"/>
        <c:lblOffset val="100"/>
        <c:noMultiLvlLbl val="0"/>
      </c:catAx>
      <c:valAx>
        <c:axId val="350838352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3796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3.4050660869148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5800760067365594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324836215181952E-2"/>
                  <c:y val="-3.5637172592358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58455529005123E-2"/>
                  <c:y val="-3.5637172592358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48041195298516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966493550008378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7928419641833769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404343494017251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1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0.3</c:v>
                </c:pt>
                <c:pt idx="1">
                  <c:v>0.6</c:v>
                </c:pt>
                <c:pt idx="2">
                  <c:v>2.5</c:v>
                </c:pt>
                <c:pt idx="3">
                  <c:v>2.9</c:v>
                </c:pt>
                <c:pt idx="4">
                  <c:v>4.5</c:v>
                </c:pt>
                <c:pt idx="5">
                  <c:v>5.2</c:v>
                </c:pt>
                <c:pt idx="6" formatCode="0.0">
                  <c:v>4</c:v>
                </c:pt>
                <c:pt idx="7">
                  <c:v>4.4000000000000004</c:v>
                </c:pt>
                <c:pt idx="8" formatCode="0.0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0839136"/>
        <c:axId val="318125512"/>
      </c:lineChart>
      <c:catAx>
        <c:axId val="35083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125512"/>
        <c:crosses val="autoZero"/>
        <c:auto val="1"/>
        <c:lblAlgn val="ctr"/>
        <c:lblOffset val="100"/>
        <c:noMultiLvlLbl val="0"/>
      </c:catAx>
      <c:valAx>
        <c:axId val="318125512"/>
        <c:scaling>
          <c:orientation val="minMax"/>
          <c:max val="6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3913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0E4-4130-B129-41521B2BFA5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24496808706758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E4-4130-B129-41521B2BFA5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46348738679337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0E4-4130-B129-41521B2BFA5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337564585696562E-2"/>
                  <c:y val="4.190534361956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0E4-4130-B129-41521B2BFA5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61333284615E-2"/>
                  <c:y val="-6.7077407904113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337564585696638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0E4-4130-B129-41521B2BFA5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3874826235204042E-2"/>
                  <c:y val="-4.4592866026653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9025920642012127E-2"/>
                  <c:y val="-3.18855589931528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55303293268472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2.5</c:v>
                </c:pt>
                <c:pt idx="1">
                  <c:v>3.9</c:v>
                </c:pt>
                <c:pt idx="2">
                  <c:v>4.4000000000000004</c:v>
                </c:pt>
                <c:pt idx="3" formatCode="0.0">
                  <c:v>1</c:v>
                </c:pt>
                <c:pt idx="4">
                  <c:v>0.3</c:v>
                </c:pt>
                <c:pt idx="5" formatCode="0.0">
                  <c:v>0</c:v>
                </c:pt>
                <c:pt idx="6">
                  <c:v>2.4</c:v>
                </c:pt>
                <c:pt idx="7">
                  <c:v>1.7</c:v>
                </c:pt>
                <c:pt idx="8">
                  <c:v>3.2</c:v>
                </c:pt>
                <c:pt idx="9">
                  <c:v>1.2</c:v>
                </c:pt>
                <c:pt idx="10">
                  <c:v>-2.8</c:v>
                </c:pt>
                <c:pt idx="11">
                  <c:v>0.4</c:v>
                </c:pt>
                <c:pt idx="12" formatCode="0.0">
                  <c:v>-0.3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8898952"/>
        <c:axId val="408899344"/>
      </c:lineChart>
      <c:catAx>
        <c:axId val="40889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899344"/>
        <c:crosses val="autoZero"/>
        <c:auto val="1"/>
        <c:lblAlgn val="ctr"/>
        <c:lblOffset val="200"/>
        <c:noMultiLvlLbl val="0"/>
      </c:catAx>
      <c:valAx>
        <c:axId val="408899344"/>
        <c:scaling>
          <c:orientation val="minMax"/>
          <c:max val="5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89895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6.5432672517958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693029644231E-2"/>
                  <c:y val="4.5345301483183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542-411F-BBDB-9EBC34B574D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080528876096813E-2"/>
                  <c:y val="5.314761455829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542-411F-BBDB-9EBC34B574D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119045285970807E-2"/>
                  <c:y val="5.314761455829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542-411F-BBDB-9EBC34B574D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119045285970765E-2"/>
                  <c:y val="-7.05173657677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542-411F-BBDB-9EBC34B574D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093345534929915E-2"/>
                  <c:y val="-5.5835136965383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862009576371051E-2"/>
                  <c:y val="5.314761455829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542-411F-BBDB-9EBC34B574D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191037473482E-2"/>
                  <c:y val="4.891007511076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65044585114E-2"/>
                  <c:y val="5.3022798794332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79580539671E-2"/>
                  <c:y val="5.5215484236477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1.1000000000000001</c:v>
                </c:pt>
                <c:pt idx="1">
                  <c:v>0</c:v>
                </c:pt>
                <c:pt idx="2">
                  <c:v>1</c:v>
                </c:pt>
                <c:pt idx="3" formatCode="General">
                  <c:v>-0.1</c:v>
                </c:pt>
                <c:pt idx="4">
                  <c:v>0</c:v>
                </c:pt>
                <c:pt idx="5" formatCode="General">
                  <c:v>1.3</c:v>
                </c:pt>
                <c:pt idx="6" formatCode="General">
                  <c:v>0.7</c:v>
                </c:pt>
                <c:pt idx="7" formatCode="General">
                  <c:v>-0.1</c:v>
                </c:pt>
                <c:pt idx="8">
                  <c:v>0</c:v>
                </c:pt>
                <c:pt idx="9" formatCode="General">
                  <c:v>1.1000000000000001</c:v>
                </c:pt>
                <c:pt idx="10">
                  <c:v>0</c:v>
                </c:pt>
                <c:pt idx="11" formatCode="General">
                  <c:v>-0.1</c:v>
                </c:pt>
                <c:pt idx="1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0837568"/>
        <c:axId val="408900128"/>
      </c:lineChart>
      <c:catAx>
        <c:axId val="3508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900128"/>
        <c:crosses val="autoZero"/>
        <c:auto val="1"/>
        <c:lblAlgn val="ctr"/>
        <c:lblOffset val="200"/>
        <c:noMultiLvlLbl val="0"/>
      </c:catAx>
      <c:valAx>
        <c:axId val="408900128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3756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5.4190401579229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83731629095825E-2"/>
                  <c:y val="-6.7077407904113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337564585696562E-2"/>
                  <c:y val="-7.05173657677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42-4447-9338-CFC282FB290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643490276645178E-2"/>
                  <c:y val="4.190534361956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42-4447-9338-CFC282FB290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119045285970807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42-4447-9338-CFC282FB290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900525986244969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42-4447-9338-CFC282FB290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748903434107302E-2"/>
                  <c:y val="-5.5835136965383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643490276645262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42-4447-9338-CFC282FB290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1580748936650796E-2"/>
                  <c:y val="-6.3512634276533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278538532187795E-2"/>
                  <c:y val="-5.5835136965383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6370362742834744E-2"/>
                  <c:y val="-3.2836283322932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1552232410518E-2"/>
                  <c:y val="4.39732132977474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6630598880265468E-2"/>
                  <c:y val="-6.8449496089548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42-4447-9338-CFC282FB29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0.9</c:v>
                </c:pt>
                <c:pt idx="2">
                  <c:v>1.3</c:v>
                </c:pt>
                <c:pt idx="3">
                  <c:v>-0.1</c:v>
                </c:pt>
                <c:pt idx="4">
                  <c:v>0.9</c:v>
                </c:pt>
                <c:pt idx="5">
                  <c:v>0.2</c:v>
                </c:pt>
                <c:pt idx="6">
                  <c:v>0.1</c:v>
                </c:pt>
                <c:pt idx="7">
                  <c:v>-0.5</c:v>
                </c:pt>
                <c:pt idx="8">
                  <c:v>0.1</c:v>
                </c:pt>
                <c:pt idx="9">
                  <c:v>0.7</c:v>
                </c:pt>
                <c:pt idx="10">
                  <c:v>1.9</c:v>
                </c:pt>
                <c:pt idx="11" formatCode="0.0">
                  <c:v>0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8900912"/>
        <c:axId val="408901304"/>
      </c:lineChart>
      <c:catAx>
        <c:axId val="40890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901304"/>
        <c:crosses val="autoZero"/>
        <c:auto val="1"/>
        <c:lblAlgn val="ctr"/>
        <c:lblOffset val="200"/>
        <c:noMultiLvlLbl val="0"/>
      </c:catAx>
      <c:valAx>
        <c:axId val="40890130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9009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423985-2642-4AF7-A5AA-B9EBE88B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57</cp:revision>
  <dcterms:created xsi:type="dcterms:W3CDTF">2025-10-09T07:19:00Z</dcterms:created>
  <dcterms:modified xsi:type="dcterms:W3CDTF">2025-10-15T05:05:00Z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