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07" w:rsidRPr="007050AD" w:rsidRDefault="005E41DD" w:rsidP="007050AD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0AD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653EE2" w:rsidRPr="007050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овідка про </w:t>
      </w:r>
      <w:r w:rsidR="00937436" w:rsidRPr="007050A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анкетного</w:t>
      </w:r>
      <w:r w:rsidR="00653EE2" w:rsidRPr="007050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опитування </w:t>
      </w:r>
      <w:r w:rsidR="007050AD" w:rsidRPr="007050AD">
        <w:rPr>
          <w:rFonts w:ascii="Times New Roman" w:hAnsi="Times New Roman" w:cs="Times New Roman"/>
          <w:b/>
          <w:sz w:val="28"/>
          <w:szCs w:val="28"/>
          <w:lang w:val="uk-UA"/>
        </w:rPr>
        <w:br/>
        <w:t>користувачів сервісу «Кабінет респондента»</w:t>
      </w:r>
    </w:p>
    <w:p w:rsidR="0039604A" w:rsidRDefault="008A2AD2" w:rsidP="008A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AD2">
        <w:rPr>
          <w:rFonts w:ascii="Times New Roman" w:hAnsi="Times New Roman" w:cs="Times New Roman"/>
          <w:sz w:val="28"/>
          <w:szCs w:val="28"/>
          <w:lang w:val="uk-UA"/>
        </w:rPr>
        <w:t xml:space="preserve">На здійснення заходів, передбачених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Програмою</w:t>
      </w:r>
      <w:r w:rsidRPr="0039604A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04A">
        <w:rPr>
          <w:rFonts w:ascii="Times New Roman" w:hAnsi="Times New Roman" w:cs="Times New Roman"/>
          <w:sz w:val="28"/>
          <w:szCs w:val="28"/>
          <w:lang w:val="uk-UA"/>
        </w:rPr>
        <w:t>державної статистики до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A2AD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затвердженою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r w:rsidRPr="008A2AD2"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27 лютого 2019 р. № 222, </w:t>
      </w:r>
      <w:proofErr w:type="spellStart"/>
      <w:r w:rsidRPr="008A2AD2">
        <w:rPr>
          <w:rFonts w:ascii="Times New Roman" w:hAnsi="Times New Roman" w:cs="Times New Roman"/>
          <w:sz w:val="28"/>
          <w:szCs w:val="28"/>
          <w:lang w:val="uk-UA"/>
        </w:rPr>
        <w:t>Держстат</w:t>
      </w:r>
      <w:proofErr w:type="spellEnd"/>
      <w:r w:rsidRPr="008A2AD2">
        <w:rPr>
          <w:rFonts w:ascii="Times New Roman" w:hAnsi="Times New Roman" w:cs="Times New Roman"/>
          <w:sz w:val="28"/>
          <w:szCs w:val="28"/>
          <w:lang w:val="uk-UA"/>
        </w:rPr>
        <w:t xml:space="preserve"> запровадив роботу нового сервісу для електронного звітування – безкоштовне програмне забезпечення  </w:t>
      </w:r>
      <w:r>
        <w:rPr>
          <w:rFonts w:ascii="Times New Roman" w:hAnsi="Times New Roman" w:cs="Times New Roman"/>
          <w:sz w:val="28"/>
          <w:szCs w:val="28"/>
          <w:lang w:val="uk-UA"/>
        </w:rPr>
        <w:t>«Кабінет респондента».</w:t>
      </w:r>
    </w:p>
    <w:p w:rsidR="008A2AD2" w:rsidRPr="00816823" w:rsidRDefault="008A2AD2" w:rsidP="008A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23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вивчення думки респондентів щодо зручності подання звітності в електронному вигляді через безкоштовний сервіс «Кабінет респондента» </w:t>
      </w:r>
      <w:r w:rsidRPr="00816823">
        <w:rPr>
          <w:rFonts w:ascii="Times New Roman" w:hAnsi="Times New Roman" w:cs="Times New Roman"/>
          <w:sz w:val="28"/>
          <w:szCs w:val="28"/>
          <w:lang w:val="uk-UA"/>
        </w:rPr>
        <w:br/>
        <w:t>та для з’ясування труднощів, які виникають при роботі з сервісом, Головним управлінням статистики у Сумській області у лютому 2020 року проведено анкетне опитування респондентів</w:t>
      </w:r>
      <w:r w:rsidR="00816823" w:rsidRPr="008168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BC8" w:rsidRPr="00816823" w:rsidRDefault="00433BC8" w:rsidP="00A0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6823" w:rsidRPr="00816823">
        <w:rPr>
          <w:rFonts w:ascii="Times New Roman" w:hAnsi="Times New Roman" w:cs="Times New Roman"/>
          <w:sz w:val="28"/>
          <w:szCs w:val="28"/>
          <w:lang w:val="uk-UA"/>
        </w:rPr>
        <w:t>нкета</w:t>
      </w:r>
      <w:r w:rsidRPr="00816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823" w:rsidRPr="00816823">
        <w:rPr>
          <w:rFonts w:ascii="Times New Roman" w:hAnsi="Times New Roman" w:cs="Times New Roman"/>
          <w:sz w:val="28"/>
          <w:szCs w:val="28"/>
          <w:lang w:val="uk-UA"/>
        </w:rPr>
        <w:t>разом із супровідним листом надсилалася на електронну пошту респондентів, які скористалися сервісом «Кабінет респондента» для подання звітності в органи державної статистики</w:t>
      </w:r>
      <w:r w:rsidRPr="00816823">
        <w:rPr>
          <w:rFonts w:ascii="Times New Roman" w:hAnsi="Times New Roman" w:cs="Times New Roman"/>
          <w:sz w:val="28"/>
          <w:szCs w:val="28"/>
          <w:lang w:val="uk-UA"/>
        </w:rPr>
        <w:t xml:space="preserve">, а також була розміщена на офіційному </w:t>
      </w:r>
      <w:proofErr w:type="spellStart"/>
      <w:r w:rsidRPr="00816823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816823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статистики</w:t>
      </w:r>
      <w:r w:rsidR="00816823" w:rsidRPr="00816823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</w:t>
      </w:r>
      <w:r w:rsidRPr="008168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CFC" w:rsidRPr="001F1105" w:rsidRDefault="00816823" w:rsidP="00816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ході проведення анкетного опитування було одержано 59 заповнених анкет. </w:t>
      </w:r>
      <w:r w:rsid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F1105"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еспонденти, які </w:t>
      </w:r>
      <w:r w:rsid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приймали</w:t>
      </w:r>
      <w:r w:rsidR="001F1105"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в анкетуванн</w:t>
      </w:r>
      <w:r w:rsid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з</w:t>
      </w:r>
      <w:r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204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середньою кількістю працівників</w:t>
      </w:r>
      <w:r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розподілилися</w:t>
      </w:r>
      <w:r w:rsidR="00C75CFC"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наступним чином:</w:t>
      </w:r>
    </w:p>
    <w:p w:rsidR="00C75CFC" w:rsidRPr="001F1105" w:rsidRDefault="001E5D59" w:rsidP="00A03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44,1</w:t>
      </w:r>
      <w:r w:rsidR="00C75CFC"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C75CFC" w:rsidRPr="001F11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CFC"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 до 10 осіб;</w:t>
      </w:r>
    </w:p>
    <w:p w:rsidR="00C75CFC" w:rsidRPr="001F1105" w:rsidRDefault="001E5D59" w:rsidP="00A03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27,1</w:t>
      </w:r>
      <w:r w:rsidR="00C75CFC"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C75CFC" w:rsidRPr="001F11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CFC"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 до 50 осіб;</w:t>
      </w:r>
    </w:p>
    <w:p w:rsidR="00C75CFC" w:rsidRPr="001F1105" w:rsidRDefault="001E5D59" w:rsidP="00A03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25,4</w:t>
      </w:r>
      <w:r w:rsidR="00C75CFC"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C75CFC" w:rsidRPr="001F11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CFC"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51 до 250 осіб;</w:t>
      </w:r>
    </w:p>
    <w:p w:rsidR="001F1105" w:rsidRDefault="001E5D59" w:rsidP="001F11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3,4</w:t>
      </w:r>
      <w:r w:rsidR="00C75CFC"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C75CFC" w:rsidRPr="001F11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CFC"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 250 осіб.</w:t>
      </w:r>
    </w:p>
    <w:p w:rsidR="001F1105" w:rsidRDefault="001F1105" w:rsidP="001F1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Тобто, переважна кількість користувачів </w:t>
      </w:r>
      <w:r w:rsidRPr="001F1105">
        <w:rPr>
          <w:rFonts w:ascii="Times New Roman" w:hAnsi="Times New Roman" w:cs="Times New Roman"/>
          <w:sz w:val="28"/>
          <w:szCs w:val="28"/>
          <w:lang w:val="uk-UA"/>
        </w:rPr>
        <w:t>сервісу «Кабінет респондента» є мал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1F110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1F1105">
        <w:rPr>
          <w:rFonts w:ascii="Times New Roman" w:hAnsi="Times New Roman" w:cs="Times New Roman"/>
          <w:sz w:val="28"/>
          <w:szCs w:val="28"/>
          <w:lang w:val="uk-UA"/>
        </w:rPr>
        <w:t xml:space="preserve"> із незначною кількістю працюючих.</w:t>
      </w:r>
    </w:p>
    <w:p w:rsidR="001F1105" w:rsidRPr="001F1105" w:rsidRDefault="0049614B" w:rsidP="001F1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сферою діяльності підприємств (організацій)</w:t>
      </w:r>
      <w:r w:rsidR="0076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40,7% із опитаних належать до органів державної влади та місцевого самоврядування, 32,2% </w:t>
      </w:r>
      <w:r w:rsidR="0076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займаються </w:t>
      </w:r>
      <w:r w:rsidR="007638FE" w:rsidRPr="0076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бізнес</w:t>
      </w:r>
      <w:r w:rsidR="0076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7638FE" w:rsidRPr="0076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(виробнич</w:t>
      </w:r>
      <w:r w:rsidR="0076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діяльністю, торгівлею, сільським</w:t>
      </w:r>
      <w:r w:rsidR="007638FE" w:rsidRPr="0076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господарство</w:t>
      </w:r>
      <w:r w:rsidR="0076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638FE" w:rsidRPr="0076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сфера нефінансових послуг)</w:t>
      </w:r>
      <w:r w:rsidR="0076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27,1% – заклади освіти, охорони здоров’я, об’єднання співвласників багатоквартирного будинку тощо.</w:t>
      </w:r>
    </w:p>
    <w:p w:rsidR="00DA0F39" w:rsidRPr="00DA0F39" w:rsidRDefault="00DA0F39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узагальне</w:t>
      </w:r>
      <w:r w:rsidR="00AD45AA" w:rsidRPr="00DA0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DA0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AD45AA" w:rsidRPr="00DA0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5DC6" w:rsidRPr="00DA0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відповідей, </w:t>
      </w:r>
      <w:r w:rsidR="00AD45AA" w:rsidRPr="00DA0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отриманих від респондентів, </w:t>
      </w:r>
      <w:r w:rsidRPr="00DA0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показали, що реєстрація в «Кабінеті респондента» пройшла успішно для усіх опитаних та 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спричинила</w:t>
      </w:r>
      <w:r w:rsidRPr="00DA0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жодних</w:t>
      </w:r>
      <w:r w:rsidRPr="00DA0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труднощів.</w:t>
      </w:r>
    </w:p>
    <w:p w:rsidR="007555F8" w:rsidRPr="007555F8" w:rsidRDefault="007555F8" w:rsidP="00755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Кожний третій при роботі в «Кабінеті респондента» використовує електронний цифровий підпис</w:t>
      </w:r>
      <w:r w:rsidR="00145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ЕЦП)</w:t>
      </w:r>
      <w:r w:rsidR="00D22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75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нформаційно-довідкового департаменту Державної податкової служби, кожний четвертий – Товариства з обмеженою відповідальністю «Центру сертифікації ключів «Україна» або Акціонерного товариства</w:t>
      </w:r>
      <w:r w:rsidR="00164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Комерційний банк «Приватбанк» </w:t>
      </w:r>
      <w:r w:rsidRPr="0075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поодинокі випадки, коли використовують ЕЦП Акредитованого центру сертифікації ключів органів юстиції України або іншого </w:t>
      </w:r>
      <w:r w:rsidR="00145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45FB7" w:rsidRPr="00145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кредитованого центру сертифікації ключів</w:t>
      </w:r>
      <w:r w:rsidRPr="0075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64894" w:rsidRPr="00500DE4" w:rsidRDefault="00164894" w:rsidP="00755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показало опитування, через «Кабінет респондента» подається </w:t>
      </w:r>
      <w:r w:rsidR="00015BA5" w:rsidRPr="005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електронному вигляді статистична звітність </w:t>
      </w:r>
      <w:r w:rsidR="00015BA5" w:rsidRPr="005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усіма галузями статистики: соціальна статистика</w:t>
      </w:r>
      <w:r w:rsidR="00500DE4" w:rsidRPr="005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22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00DE4" w:rsidRPr="005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плата праці та соціально-трудові відносини, населенні пункти та житло)</w:t>
      </w:r>
      <w:r w:rsidR="00015BA5" w:rsidRPr="005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економічна статистика (</w:t>
      </w:r>
      <w:r w:rsidR="00500DE4" w:rsidRPr="005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капітальні інвестиції, основні </w:t>
      </w:r>
      <w:r w:rsidR="00500DE4" w:rsidRPr="005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засоби, послуги, внутрішня торгівля, сільське господарство, енергетика, промисловість, транспорт тощо</w:t>
      </w:r>
      <w:r w:rsidR="00015BA5" w:rsidRPr="005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00DE4" w:rsidRPr="005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навколишнє середовище.</w:t>
      </w:r>
    </w:p>
    <w:p w:rsidR="00246019" w:rsidRDefault="00173D7E" w:rsidP="00755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Слушно відмітити, </w:t>
      </w:r>
      <w:r w:rsidR="00246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2A0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кожно</w:t>
      </w:r>
      <w:r w:rsidR="00246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="002A0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</w:t>
      </w:r>
      <w:r w:rsidR="00246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2A0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6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респонденту із опитаних </w:t>
      </w:r>
      <w:r w:rsidR="00246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не зручно </w:t>
      </w:r>
      <w:r w:rsidRPr="0017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закладку «Поточна звітність»</w:t>
      </w:r>
      <w:r w:rsidR="00246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подання звітності</w:t>
      </w:r>
      <w:r w:rsidR="00B20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електронному вигляді</w:t>
      </w:r>
      <w:r w:rsidR="00246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всіх влаштовує інформація, надана в даній закладці</w:t>
      </w:r>
      <w:r w:rsidRPr="0017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6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респонденти зазначили, що саме їх не влаштовує:</w:t>
      </w:r>
    </w:p>
    <w:p w:rsidR="00246019" w:rsidRDefault="00B20F73" w:rsidP="002460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річна звітність не відображена в закладці «Поточна звітність»;</w:t>
      </w:r>
    </w:p>
    <w:p w:rsidR="00B20F73" w:rsidRDefault="00B20F73" w:rsidP="002460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звітів в закладці «Поточна звітність» не відповідає інформації з сервісу «Пошук за кодом ЄДРПОУ»;</w:t>
      </w:r>
    </w:p>
    <w:p w:rsidR="00B20F73" w:rsidRDefault="00B20F73" w:rsidP="002460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звітність, подана через закладку «Подати іншу форму», в подальшому не відображається у закладці «Поточна звітність».</w:t>
      </w:r>
    </w:p>
    <w:p w:rsidR="00436A25" w:rsidRDefault="00436A25" w:rsidP="00436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 використання закладки «Календар», деякі респонденти теж надали свої зауваження: не всі річні форми, які необхідно подати респонденту, відмічені в закладці «Календар»; неможливо роздрукувати квитанції одразу після подання звітності.</w:t>
      </w:r>
    </w:p>
    <w:p w:rsidR="00436A25" w:rsidRDefault="00AD17D9" w:rsidP="00436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Вищезазначені перешкоди змушують респондентів подавати звітність, використовуючи закладку «Подати іншу форму», в якій </w:t>
      </w:r>
      <w:r w:rsidRPr="00AD17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відображений повний перелік реалізованих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AD17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Кабінеті респондента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D17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форм, що дає можливість подати будь-яку статистичну звітність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B377A" w:rsidRDefault="004B377A" w:rsidP="004B3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0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ільш</w:t>
      </w:r>
      <w:r w:rsidR="00F02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респондентів </w:t>
      </w:r>
      <w:r w:rsidR="00F02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(96,6% із опитаних) не </w:t>
      </w:r>
      <w:r w:rsidR="00CE6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виникало</w:t>
      </w:r>
      <w:r w:rsidR="00F02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труднощів </w:t>
      </w:r>
      <w:r w:rsidR="00CE6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 </w:t>
      </w:r>
      <w:r w:rsidR="00F02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</w:t>
      </w:r>
      <w:r w:rsidR="00CE6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нням</w:t>
      </w:r>
      <w:r w:rsidR="00F02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роздрук</w:t>
      </w:r>
      <w:r w:rsidR="00CE6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івкою квитанцій</w:t>
      </w:r>
      <w:r w:rsidR="00F02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33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Однак, деякі </w:t>
      </w:r>
      <w:r w:rsidR="00CC5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них</w:t>
      </w:r>
      <w:r w:rsidR="00533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зауважили, що </w:t>
      </w:r>
      <w:r w:rsidR="00CE6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533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їм не зручно роздруковувати квитанції з «Архіву» до звітів, поданих через закладки «Подати іншу форму» та «Календар». Тому вони надали пропозиції </w:t>
      </w:r>
      <w:r w:rsidR="004A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удосконалити програмне забезпечення та надати можливість друкувати квитанції безпосередньо із самого звіту, наприклад, </w:t>
      </w:r>
      <w:r w:rsidR="00CC5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додати функціонал «Друк квитанції» у вкладці</w:t>
      </w:r>
      <w:r w:rsidR="004A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«Дії зі звітом»</w:t>
      </w:r>
      <w:r w:rsidR="00CC5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5928" w:rsidRPr="004B377A" w:rsidRDefault="0057005C" w:rsidP="00CE6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</w:t>
      </w:r>
      <w:r w:rsidR="00CE65C0" w:rsidRPr="00CE6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опитаних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40,7</w:t>
      </w:r>
      <w:r w:rsidR="00CE65C0" w:rsidRPr="00CE6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зазначили, що </w:t>
      </w:r>
      <w:r w:rsidRPr="00CE6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роботі з програмним забезпеченням «Кабінет респондента» </w:t>
      </w:r>
      <w:r w:rsidR="00CE65C0" w:rsidRPr="00CE6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вали</w:t>
      </w:r>
      <w:r w:rsidR="00CE65C0" w:rsidRPr="00CE6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кваліфікованої допомоги та консультативної підтримки працівників органів державної статистики. При цьому,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усім їм була надана вичерпна інформація та невирішених питань </w:t>
      </w:r>
      <w:r w:rsidR="00522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залишилося.</w:t>
      </w:r>
    </w:p>
    <w:p w:rsidR="00CF329C" w:rsidRPr="00CF329C" w:rsidRDefault="00CF329C" w:rsidP="00CF3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цілому, результати анкетного опитування показали, </w:t>
      </w:r>
      <w:r w:rsidRPr="00CF3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що 76,3% респондентів оцінили роботу сервісу «Кабінет респондента» </w:t>
      </w:r>
      <w:r w:rsidRPr="00CF3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 «добре», 16,9% – на «відмінно» та решта (6,8%) поставили оцінку «задовільно».</w:t>
      </w:r>
    </w:p>
    <w:p w:rsidR="00254864" w:rsidRDefault="00254864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0A48" w:rsidRPr="00325527" w:rsidRDefault="00260A48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 зауважень та пропозицій щодо</w:t>
      </w:r>
      <w:r w:rsidR="00920964"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покращення роботи сервісу «Кабінет респондента»</w:t>
      </w:r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20964"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респонденти відмітили наступні</w:t>
      </w:r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1487E" w:rsidRPr="00325527" w:rsidRDefault="00F4385D" w:rsidP="006440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сервіс</w:t>
      </w:r>
      <w:r w:rsidR="00644059"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«Кабінет респондента» </w:t>
      </w:r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працює тривалий час протягом дня;</w:t>
      </w:r>
    </w:p>
    <w:p w:rsidR="00644059" w:rsidRPr="00325527" w:rsidRDefault="00644059" w:rsidP="006440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перелік форм, які подаються через програмне забезпечення «Кабінет респондента», фінансовою звітністю;</w:t>
      </w:r>
    </w:p>
    <w:p w:rsidR="00644059" w:rsidRPr="00325527" w:rsidRDefault="00EC1C1B" w:rsidP="00A03F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збільшити тривалість сесії </w:t>
      </w:r>
      <w:proofErr w:type="spellStart"/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неактивності</w:t>
      </w:r>
      <w:proofErr w:type="spellEnd"/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користувача;</w:t>
      </w:r>
    </w:p>
    <w:p w:rsidR="00EC1C1B" w:rsidRPr="00325527" w:rsidRDefault="00521ECC" w:rsidP="00A03F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можливість виправляти код території (КОАТУУ) в «Профілі користувача»;</w:t>
      </w:r>
    </w:p>
    <w:p w:rsidR="00521ECC" w:rsidRPr="00325527" w:rsidRDefault="00325527" w:rsidP="00A03F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неможливо набрати</w:t>
      </w:r>
      <w:r w:rsidR="00521ECC"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апостроф у прізвищі керівника;</w:t>
      </w:r>
    </w:p>
    <w:p w:rsidR="00521ECC" w:rsidRPr="00325527" w:rsidRDefault="00521ECC" w:rsidP="00A03F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відсутній електронний посібник по роботі з сервісом «Кабінет респондента»;</w:t>
      </w:r>
    </w:p>
    <w:p w:rsidR="00521ECC" w:rsidRPr="00325527" w:rsidRDefault="00521ECC" w:rsidP="00A03F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 завжди друкується звіт належним чином (</w:t>
      </w:r>
      <w:r w:rsidR="00325527"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наприклад, </w:t>
      </w:r>
      <w:r w:rsidR="00AD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325527"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формах 21-заг (річна) та 24 (річна) друкується лише декілька рядків</w:t>
      </w:r>
      <w:r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25527" w:rsidRPr="0032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54864" w:rsidRDefault="00254864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0A48" w:rsidRPr="00721956" w:rsidRDefault="006F3FC7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приводу включення фінансової звітності до переліку форм «Кабінету респондента», </w:t>
      </w:r>
      <w:r w:rsidR="008B2678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Головне управління статистики у Сумській області повідомляє,</w:t>
      </w:r>
      <w:r w:rsidR="00891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</w:t>
      </w:r>
      <w:r w:rsidR="008B2678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неодноразово </w:t>
      </w:r>
      <w:r w:rsidR="008B2678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надавалися пропозиції на </w:t>
      </w:r>
      <w:proofErr w:type="spellStart"/>
      <w:r w:rsidR="008B2678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Держстат</w:t>
      </w:r>
      <w:proofErr w:type="spellEnd"/>
      <w:r w:rsidR="008B2678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r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ході проведення дослідної експлуатації програмного забезпечення «Кабінет респондента», так і при здійсненні інвентаризації форм державних статистичних спостережень.</w:t>
      </w:r>
      <w:r w:rsidR="00721956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956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0F2C1C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сьогодні </w:t>
      </w:r>
      <w:r w:rsidR="00AE124F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позитивна відповідь щодо вирішення цього питання відсутня</w:t>
      </w:r>
      <w:r w:rsidR="000F2C1C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1956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Водночас зазначаємо, що, відповідно до розпорядження Кабінету Міністрів України від 17.10.2013 № 809-р, підприємства подають фінансову звітність </w:t>
      </w:r>
      <w:r w:rsidR="00721956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 електронному форматі до органів державної статистики за допомогою автоматизованої</w:t>
      </w:r>
      <w:r w:rsidR="00891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 «</w:t>
      </w:r>
      <w:r w:rsidR="00721956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Єдине вікн</w:t>
      </w:r>
      <w:r w:rsidR="00891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подання електронної звітності»</w:t>
      </w:r>
      <w:r w:rsidR="00721956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ведення якої забезпечує Державна </w:t>
      </w:r>
      <w:r w:rsidR="00522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податкова</w:t>
      </w:r>
      <w:r w:rsidR="00721956" w:rsidRPr="0072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служба.</w:t>
      </w:r>
    </w:p>
    <w:p w:rsidR="00F32094" w:rsidRPr="00891E26" w:rsidRDefault="00E51433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B21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наявності </w:t>
      </w:r>
      <w:r w:rsidR="00267031" w:rsidRPr="00891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електронного посібника по роботі з сервісом «Кабінет респондента», доводимо до відома, що з </w:t>
      </w:r>
      <w:r w:rsidR="00891E26" w:rsidRPr="00891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67031" w:rsidRPr="00891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утівником системи «Кабінет респондента» можна ознайомитися при вході чи реєстрації в «Кабінеті респондента» (зліва </w:t>
      </w:r>
      <w:r w:rsidR="00891E26" w:rsidRPr="00891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розміщена </w:t>
      </w:r>
      <w:r w:rsidR="00267031" w:rsidRPr="00891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закладка «Інструкція»). </w:t>
      </w:r>
      <w:r w:rsidR="00891E26" w:rsidRPr="00891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путівник системи «Кабінет респондента» містить також відео-інструкції щодо користування даним сервісом</w:t>
      </w:r>
      <w:r w:rsidR="00E550FF" w:rsidRPr="00891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50FF" w:rsidRPr="0031516C" w:rsidRDefault="00423EF3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відмітити</w:t>
      </w:r>
      <w:r w:rsidR="00963FA0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proofErr w:type="spellStart"/>
      <w:r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Держстат</w:t>
      </w:r>
      <w:proofErr w:type="spellEnd"/>
      <w:r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 працює над вдосконаленням системи електронної звітності в органах державної статистики. Так, з метою якісної роботи сервісу, Головне управління статистики у Сумській області щомісячно </w:t>
      </w:r>
      <w:r w:rsidR="00B2171B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</w:t>
      </w:r>
      <w:r w:rsidR="00254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B2171B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Держстату</w:t>
      </w:r>
      <w:proofErr w:type="spellEnd"/>
      <w:r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71B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</w:t>
      </w:r>
      <w:r w:rsidR="00254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B2171B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зауважен</w:t>
      </w:r>
      <w:r w:rsidR="00254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B2171B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роботи </w:t>
      </w:r>
      <w:r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програмного забезпечення</w:t>
      </w:r>
      <w:r w:rsidR="00B2171B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2171B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 респондента</w:t>
      </w:r>
      <w:r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C25F7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Тому, о</w:t>
      </w:r>
      <w:r w:rsidR="00E550FF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триманні результати анкетного опитування</w:t>
      </w:r>
      <w:r w:rsidR="009C25F7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</w:t>
      </w:r>
      <w:r w:rsidR="0031516C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зауваження та пропозиції, надані респондентами</w:t>
      </w:r>
      <w:r w:rsidR="009C25F7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550FF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516C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залишаться без уваги та обов’язково будуть передані </w:t>
      </w:r>
      <w:proofErr w:type="spellStart"/>
      <w:r w:rsidR="0031516C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Держстату</w:t>
      </w:r>
      <w:proofErr w:type="spellEnd"/>
      <w:r w:rsidR="00E550FF" w:rsidRPr="0031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E124F" w:rsidRPr="0031516C" w:rsidRDefault="00AE124F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FAE" w:rsidRDefault="005F4336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516C"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статистики у Сумській області висловлює вдячність усім респондентам, які взяли участь у даному анкетному опитуванні</w:t>
      </w:r>
      <w:r w:rsidR="0025486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127F1" w:rsidRPr="003151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сподіває</w:t>
      </w:r>
      <w:r w:rsidR="00254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ться</w:t>
      </w:r>
      <w:r w:rsidR="006127F1" w:rsidRPr="003151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подальшу плідну співпрацю!</w:t>
      </w:r>
    </w:p>
    <w:p w:rsidR="002047B1" w:rsidRDefault="002047B1" w:rsidP="002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7B1" w:rsidRPr="002047B1" w:rsidRDefault="002047B1" w:rsidP="0020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047B1" w:rsidRPr="002047B1" w:rsidSect="007E6C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59F"/>
    <w:multiLevelType w:val="hybridMultilevel"/>
    <w:tmpl w:val="7402021E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D76CA7"/>
    <w:multiLevelType w:val="hybridMultilevel"/>
    <w:tmpl w:val="A646504A"/>
    <w:lvl w:ilvl="0" w:tplc="DD406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0C167BF"/>
    <w:multiLevelType w:val="hybridMultilevel"/>
    <w:tmpl w:val="4C8ABC12"/>
    <w:lvl w:ilvl="0" w:tplc="ADD45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830B8"/>
    <w:multiLevelType w:val="hybridMultilevel"/>
    <w:tmpl w:val="6FF6CC8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2"/>
    <w:rsid w:val="00015BA5"/>
    <w:rsid w:val="00022684"/>
    <w:rsid w:val="00056FFD"/>
    <w:rsid w:val="00082217"/>
    <w:rsid w:val="000A165B"/>
    <w:rsid w:val="000B4B7A"/>
    <w:rsid w:val="000D4186"/>
    <w:rsid w:val="000E223F"/>
    <w:rsid w:val="000F12AE"/>
    <w:rsid w:val="000F2C1C"/>
    <w:rsid w:val="000F3867"/>
    <w:rsid w:val="000F55ED"/>
    <w:rsid w:val="000F77F1"/>
    <w:rsid w:val="0011487E"/>
    <w:rsid w:val="001307C3"/>
    <w:rsid w:val="00145FB7"/>
    <w:rsid w:val="00155743"/>
    <w:rsid w:val="00163EB2"/>
    <w:rsid w:val="00164894"/>
    <w:rsid w:val="00172DCF"/>
    <w:rsid w:val="00173D7E"/>
    <w:rsid w:val="00176454"/>
    <w:rsid w:val="001A1FAE"/>
    <w:rsid w:val="001A518B"/>
    <w:rsid w:val="001A5EC4"/>
    <w:rsid w:val="001B0DED"/>
    <w:rsid w:val="001E5D59"/>
    <w:rsid w:val="001F1105"/>
    <w:rsid w:val="00201920"/>
    <w:rsid w:val="002047B1"/>
    <w:rsid w:val="002054BC"/>
    <w:rsid w:val="00230040"/>
    <w:rsid w:val="002367F9"/>
    <w:rsid w:val="00246019"/>
    <w:rsid w:val="00254864"/>
    <w:rsid w:val="00260A48"/>
    <w:rsid w:val="00260C71"/>
    <w:rsid w:val="00267031"/>
    <w:rsid w:val="0026755C"/>
    <w:rsid w:val="00295F38"/>
    <w:rsid w:val="002A0378"/>
    <w:rsid w:val="002A0407"/>
    <w:rsid w:val="002A44A5"/>
    <w:rsid w:val="002E7281"/>
    <w:rsid w:val="002F609C"/>
    <w:rsid w:val="00304E5C"/>
    <w:rsid w:val="0031516C"/>
    <w:rsid w:val="00325527"/>
    <w:rsid w:val="003652AB"/>
    <w:rsid w:val="00367315"/>
    <w:rsid w:val="00381FC8"/>
    <w:rsid w:val="00393011"/>
    <w:rsid w:val="0039493F"/>
    <w:rsid w:val="0039604A"/>
    <w:rsid w:val="00397C96"/>
    <w:rsid w:val="003C30F9"/>
    <w:rsid w:val="003C31EF"/>
    <w:rsid w:val="003D16DD"/>
    <w:rsid w:val="003D729D"/>
    <w:rsid w:val="003E29A4"/>
    <w:rsid w:val="003F647C"/>
    <w:rsid w:val="004076D9"/>
    <w:rsid w:val="00413F94"/>
    <w:rsid w:val="00423EF3"/>
    <w:rsid w:val="00426CE2"/>
    <w:rsid w:val="00433BC8"/>
    <w:rsid w:val="00436A25"/>
    <w:rsid w:val="00446ABC"/>
    <w:rsid w:val="0049614B"/>
    <w:rsid w:val="004A115B"/>
    <w:rsid w:val="004A1A3F"/>
    <w:rsid w:val="004B377A"/>
    <w:rsid w:val="004C3F38"/>
    <w:rsid w:val="004D0E9F"/>
    <w:rsid w:val="004D2C95"/>
    <w:rsid w:val="004D3222"/>
    <w:rsid w:val="004D6D97"/>
    <w:rsid w:val="004F3EC4"/>
    <w:rsid w:val="004F56FC"/>
    <w:rsid w:val="00500600"/>
    <w:rsid w:val="00500DE4"/>
    <w:rsid w:val="0050137C"/>
    <w:rsid w:val="00502133"/>
    <w:rsid w:val="00511F41"/>
    <w:rsid w:val="005178F0"/>
    <w:rsid w:val="00521ECC"/>
    <w:rsid w:val="00522095"/>
    <w:rsid w:val="00522C26"/>
    <w:rsid w:val="0053376F"/>
    <w:rsid w:val="00542C09"/>
    <w:rsid w:val="005448F5"/>
    <w:rsid w:val="005449B9"/>
    <w:rsid w:val="0054607D"/>
    <w:rsid w:val="00550A0B"/>
    <w:rsid w:val="005511EC"/>
    <w:rsid w:val="005602ED"/>
    <w:rsid w:val="00564670"/>
    <w:rsid w:val="0057005C"/>
    <w:rsid w:val="00574A10"/>
    <w:rsid w:val="00582D0D"/>
    <w:rsid w:val="00597902"/>
    <w:rsid w:val="005A700B"/>
    <w:rsid w:val="005A7897"/>
    <w:rsid w:val="005C4DC4"/>
    <w:rsid w:val="005C66F9"/>
    <w:rsid w:val="005D60F9"/>
    <w:rsid w:val="005E41DD"/>
    <w:rsid w:val="005F4336"/>
    <w:rsid w:val="005F5AEB"/>
    <w:rsid w:val="005F71BA"/>
    <w:rsid w:val="00606956"/>
    <w:rsid w:val="006127F1"/>
    <w:rsid w:val="006172BA"/>
    <w:rsid w:val="00626581"/>
    <w:rsid w:val="00644059"/>
    <w:rsid w:val="00646D13"/>
    <w:rsid w:val="00652740"/>
    <w:rsid w:val="00653EE2"/>
    <w:rsid w:val="00654C7E"/>
    <w:rsid w:val="00660D6F"/>
    <w:rsid w:val="006618CE"/>
    <w:rsid w:val="006802E9"/>
    <w:rsid w:val="006A19C6"/>
    <w:rsid w:val="006A754A"/>
    <w:rsid w:val="006C7164"/>
    <w:rsid w:val="006F3FC7"/>
    <w:rsid w:val="00700F4B"/>
    <w:rsid w:val="007050AD"/>
    <w:rsid w:val="00706CCD"/>
    <w:rsid w:val="00721956"/>
    <w:rsid w:val="007265B2"/>
    <w:rsid w:val="007268A5"/>
    <w:rsid w:val="00750707"/>
    <w:rsid w:val="007521C8"/>
    <w:rsid w:val="007555F8"/>
    <w:rsid w:val="007638FE"/>
    <w:rsid w:val="007912A3"/>
    <w:rsid w:val="007C6319"/>
    <w:rsid w:val="007D2B17"/>
    <w:rsid w:val="007E0EAF"/>
    <w:rsid w:val="007E6C1A"/>
    <w:rsid w:val="007F09B6"/>
    <w:rsid w:val="007F2966"/>
    <w:rsid w:val="00800B0E"/>
    <w:rsid w:val="00801BE7"/>
    <w:rsid w:val="0080248A"/>
    <w:rsid w:val="00805637"/>
    <w:rsid w:val="00816823"/>
    <w:rsid w:val="00825125"/>
    <w:rsid w:val="0083527D"/>
    <w:rsid w:val="00853587"/>
    <w:rsid w:val="00882F4E"/>
    <w:rsid w:val="00891E26"/>
    <w:rsid w:val="008962F9"/>
    <w:rsid w:val="008A2AD2"/>
    <w:rsid w:val="008B2678"/>
    <w:rsid w:val="008C3D34"/>
    <w:rsid w:val="008F3BDB"/>
    <w:rsid w:val="008F515C"/>
    <w:rsid w:val="008F7EE5"/>
    <w:rsid w:val="009042D0"/>
    <w:rsid w:val="0091110F"/>
    <w:rsid w:val="00920964"/>
    <w:rsid w:val="00935437"/>
    <w:rsid w:val="00937436"/>
    <w:rsid w:val="00943781"/>
    <w:rsid w:val="0096037E"/>
    <w:rsid w:val="00963D57"/>
    <w:rsid w:val="00963FA0"/>
    <w:rsid w:val="009713F2"/>
    <w:rsid w:val="009826AD"/>
    <w:rsid w:val="00984DA0"/>
    <w:rsid w:val="00993352"/>
    <w:rsid w:val="009975CE"/>
    <w:rsid w:val="009C25F7"/>
    <w:rsid w:val="009D7D0E"/>
    <w:rsid w:val="009E3342"/>
    <w:rsid w:val="009F1B32"/>
    <w:rsid w:val="009F4D0E"/>
    <w:rsid w:val="00A03FC1"/>
    <w:rsid w:val="00A23548"/>
    <w:rsid w:val="00A27FC9"/>
    <w:rsid w:val="00A720AA"/>
    <w:rsid w:val="00A73CDE"/>
    <w:rsid w:val="00A772FC"/>
    <w:rsid w:val="00A815C1"/>
    <w:rsid w:val="00A86727"/>
    <w:rsid w:val="00A870DC"/>
    <w:rsid w:val="00AA425E"/>
    <w:rsid w:val="00AA6BDC"/>
    <w:rsid w:val="00AA7F0A"/>
    <w:rsid w:val="00AC661E"/>
    <w:rsid w:val="00AD17D9"/>
    <w:rsid w:val="00AD44B1"/>
    <w:rsid w:val="00AD45AA"/>
    <w:rsid w:val="00AD4E61"/>
    <w:rsid w:val="00AE124F"/>
    <w:rsid w:val="00AE2E46"/>
    <w:rsid w:val="00B005E5"/>
    <w:rsid w:val="00B13515"/>
    <w:rsid w:val="00B20F73"/>
    <w:rsid w:val="00B2171B"/>
    <w:rsid w:val="00B30286"/>
    <w:rsid w:val="00B327CD"/>
    <w:rsid w:val="00B402E0"/>
    <w:rsid w:val="00B5129B"/>
    <w:rsid w:val="00B531BE"/>
    <w:rsid w:val="00B6003E"/>
    <w:rsid w:val="00B62498"/>
    <w:rsid w:val="00B80589"/>
    <w:rsid w:val="00B8176F"/>
    <w:rsid w:val="00B8384F"/>
    <w:rsid w:val="00BA5DC6"/>
    <w:rsid w:val="00BB0A38"/>
    <w:rsid w:val="00BB3A91"/>
    <w:rsid w:val="00BE24E8"/>
    <w:rsid w:val="00BF1745"/>
    <w:rsid w:val="00BF2BBF"/>
    <w:rsid w:val="00BF6DC9"/>
    <w:rsid w:val="00C13E4F"/>
    <w:rsid w:val="00C304CF"/>
    <w:rsid w:val="00C45078"/>
    <w:rsid w:val="00C55422"/>
    <w:rsid w:val="00C6259E"/>
    <w:rsid w:val="00C62B34"/>
    <w:rsid w:val="00C75CFC"/>
    <w:rsid w:val="00CB25A9"/>
    <w:rsid w:val="00CB6DDA"/>
    <w:rsid w:val="00CC255F"/>
    <w:rsid w:val="00CC5928"/>
    <w:rsid w:val="00CE65C0"/>
    <w:rsid w:val="00CF329C"/>
    <w:rsid w:val="00D06990"/>
    <w:rsid w:val="00D15F38"/>
    <w:rsid w:val="00D1690B"/>
    <w:rsid w:val="00D22C41"/>
    <w:rsid w:val="00D3669D"/>
    <w:rsid w:val="00D5291C"/>
    <w:rsid w:val="00D533C3"/>
    <w:rsid w:val="00D616B4"/>
    <w:rsid w:val="00D80EF8"/>
    <w:rsid w:val="00D843AC"/>
    <w:rsid w:val="00D857C4"/>
    <w:rsid w:val="00D87C74"/>
    <w:rsid w:val="00DA0F39"/>
    <w:rsid w:val="00DC73F4"/>
    <w:rsid w:val="00DC7467"/>
    <w:rsid w:val="00DE651F"/>
    <w:rsid w:val="00E130CC"/>
    <w:rsid w:val="00E325E6"/>
    <w:rsid w:val="00E44953"/>
    <w:rsid w:val="00E51433"/>
    <w:rsid w:val="00E550FF"/>
    <w:rsid w:val="00E67352"/>
    <w:rsid w:val="00E8367C"/>
    <w:rsid w:val="00E84308"/>
    <w:rsid w:val="00E954B1"/>
    <w:rsid w:val="00EB4F61"/>
    <w:rsid w:val="00EC024D"/>
    <w:rsid w:val="00EC0EEA"/>
    <w:rsid w:val="00EC1C1B"/>
    <w:rsid w:val="00ED1A85"/>
    <w:rsid w:val="00EF28DF"/>
    <w:rsid w:val="00F02664"/>
    <w:rsid w:val="00F03302"/>
    <w:rsid w:val="00F30B6C"/>
    <w:rsid w:val="00F32094"/>
    <w:rsid w:val="00F35FBE"/>
    <w:rsid w:val="00F4385D"/>
    <w:rsid w:val="00F72741"/>
    <w:rsid w:val="00F7444F"/>
    <w:rsid w:val="00F97055"/>
    <w:rsid w:val="00FD02BA"/>
    <w:rsid w:val="00FD44ED"/>
    <w:rsid w:val="00FE2117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3880D5-B237-4748-894D-554DBFB9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9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D110-3123-40F8-AABF-E424C6CA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GussO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</dc:creator>
  <cp:keywords/>
  <dc:description/>
  <cp:lastModifiedBy>Zbir</cp:lastModifiedBy>
  <cp:revision>188</cp:revision>
  <cp:lastPrinted>2018-04-12T05:18:00Z</cp:lastPrinted>
  <dcterms:created xsi:type="dcterms:W3CDTF">2018-03-21T06:29:00Z</dcterms:created>
  <dcterms:modified xsi:type="dcterms:W3CDTF">2020-03-31T08:07:00Z</dcterms:modified>
</cp:coreProperties>
</file>